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22" w:rsidRPr="00941F24" w:rsidRDefault="002A1B22" w:rsidP="002A1B22">
      <w:pPr>
        <w:pStyle w:val="Web"/>
        <w:spacing w:before="0" w:beforeAutospacing="0" w:after="360" w:afterAutospacing="0" w:line="252" w:lineRule="atLeast"/>
        <w:rPr>
          <w:rFonts w:asciiTheme="minorEastAsia" w:eastAsiaTheme="minorEastAsia" w:hAnsiTheme="minorEastAsia"/>
          <w:color w:val="474747"/>
        </w:rPr>
      </w:pPr>
      <w:r w:rsidRPr="00941F24">
        <w:rPr>
          <w:rFonts w:asciiTheme="minorEastAsia" w:eastAsiaTheme="minorEastAsia" w:hAnsiTheme="minorEastAsia"/>
          <w:color w:val="474747"/>
        </w:rPr>
        <w:t>轉系條件：</w:t>
      </w:r>
    </w:p>
    <w:p w:rsidR="002A1B22" w:rsidRPr="00941F24" w:rsidRDefault="002A1B22" w:rsidP="002A1B22">
      <w:pPr>
        <w:pStyle w:val="Web"/>
        <w:spacing w:before="0" w:beforeAutospacing="0" w:after="360" w:afterAutospacing="0" w:line="252" w:lineRule="atLeast"/>
        <w:rPr>
          <w:rFonts w:asciiTheme="minorEastAsia" w:eastAsiaTheme="minorEastAsia" w:hAnsiTheme="minorEastAsia"/>
          <w:color w:val="474747"/>
        </w:rPr>
      </w:pPr>
      <w:r w:rsidRPr="00941F24">
        <w:rPr>
          <w:rFonts w:asciiTheme="minorEastAsia" w:eastAsiaTheme="minorEastAsia" w:hAnsiTheme="minorEastAsia"/>
          <w:color w:val="474747"/>
        </w:rPr>
        <w:t>1.性向檢定（含素描及空間概念）合格。(受理報名預定每年四月下旬，測驗日期預定五月中旬)。</w:t>
      </w:r>
    </w:p>
    <w:p w:rsidR="002A1B22" w:rsidRPr="00941F24" w:rsidRDefault="002A1B22" w:rsidP="002A1B22">
      <w:pPr>
        <w:pStyle w:val="Web"/>
        <w:spacing w:before="0" w:beforeAutospacing="0" w:after="360" w:afterAutospacing="0" w:line="252" w:lineRule="atLeast"/>
        <w:rPr>
          <w:rFonts w:asciiTheme="minorEastAsia" w:eastAsiaTheme="minorEastAsia" w:hAnsiTheme="minorEastAsia"/>
          <w:color w:val="474747"/>
        </w:rPr>
      </w:pPr>
      <w:r w:rsidRPr="00941F24">
        <w:rPr>
          <w:rFonts w:asciiTheme="minorEastAsia" w:eastAsiaTheme="minorEastAsia" w:hAnsiTheme="minorEastAsia"/>
          <w:color w:val="474747"/>
        </w:rPr>
        <w:t>2.曾修物理一學期及微積分一學期成績及格者。(如轉系成功，將依本系學分抵免規定，辦理物理及微積分抵免。)</w:t>
      </w:r>
    </w:p>
    <w:p w:rsidR="002A1B22" w:rsidRPr="00941F24" w:rsidRDefault="002A1B22" w:rsidP="002A1B22">
      <w:pPr>
        <w:pStyle w:val="Web"/>
        <w:spacing w:before="0" w:beforeAutospacing="0" w:after="360" w:afterAutospacing="0" w:line="252" w:lineRule="atLeast"/>
        <w:rPr>
          <w:rFonts w:asciiTheme="minorEastAsia" w:eastAsiaTheme="minorEastAsia" w:hAnsiTheme="minorEastAsia"/>
          <w:color w:val="474747"/>
        </w:rPr>
      </w:pPr>
      <w:r w:rsidRPr="00941F24">
        <w:rPr>
          <w:rFonts w:asciiTheme="minorEastAsia" w:eastAsiaTheme="minorEastAsia" w:hAnsiTheme="minorEastAsia"/>
          <w:color w:val="474747"/>
        </w:rPr>
        <w:t>3.學業成績總平均75分以上。</w:t>
      </w:r>
    </w:p>
    <w:p w:rsidR="002A1B22" w:rsidRPr="00941F24" w:rsidRDefault="002A1B22" w:rsidP="002A1B22">
      <w:pPr>
        <w:pStyle w:val="Web"/>
        <w:spacing w:before="0" w:beforeAutospacing="0" w:after="360" w:afterAutospacing="0" w:line="252" w:lineRule="atLeast"/>
        <w:rPr>
          <w:rFonts w:asciiTheme="minorEastAsia" w:eastAsiaTheme="minorEastAsia" w:hAnsiTheme="minorEastAsia"/>
          <w:color w:val="474747"/>
        </w:rPr>
      </w:pPr>
      <w:r w:rsidRPr="00941F24">
        <w:rPr>
          <w:rFonts w:asciiTheme="minorEastAsia" w:eastAsiaTheme="minorEastAsia" w:hAnsiTheme="minorEastAsia" w:cs="微軟正黑體" w:hint="eastAsia"/>
          <w:color w:val="474747"/>
        </w:rPr>
        <w:t>※</w:t>
      </w:r>
      <w:r w:rsidRPr="00941F24">
        <w:rPr>
          <w:rFonts w:asciiTheme="minorEastAsia" w:eastAsiaTheme="minorEastAsia" w:hAnsiTheme="minorEastAsia"/>
          <w:color w:val="474747"/>
        </w:rPr>
        <w:t>洽詢電話：06-2757575轉54343</w:t>
      </w:r>
    </w:p>
    <w:p w:rsidR="002A1B22" w:rsidRPr="00941F24" w:rsidRDefault="002A1B22" w:rsidP="002A1B22">
      <w:pPr>
        <w:pStyle w:val="Web"/>
        <w:spacing w:before="0" w:beforeAutospacing="0" w:after="360" w:afterAutospacing="0" w:line="252" w:lineRule="atLeast"/>
        <w:rPr>
          <w:rFonts w:asciiTheme="minorEastAsia" w:eastAsiaTheme="minorEastAsia" w:hAnsiTheme="minorEastAsia"/>
          <w:color w:val="474747"/>
        </w:rPr>
      </w:pPr>
    </w:p>
    <w:p w:rsidR="002A1B22" w:rsidRPr="00941F24" w:rsidRDefault="002A1B22" w:rsidP="002A1B22">
      <w:pPr>
        <w:pStyle w:val="Web"/>
        <w:spacing w:before="0" w:beforeAutospacing="0" w:after="360" w:afterAutospacing="0" w:line="252" w:lineRule="atLeast"/>
        <w:rPr>
          <w:rFonts w:asciiTheme="minorEastAsia" w:eastAsiaTheme="minorEastAsia" w:hAnsiTheme="minorEastAsia"/>
          <w:color w:val="474747"/>
        </w:rPr>
      </w:pPr>
      <w:r w:rsidRPr="00941F24">
        <w:rPr>
          <w:rFonts w:asciiTheme="minorEastAsia" w:eastAsiaTheme="minorEastAsia" w:hAnsiTheme="minorEastAsia"/>
          <w:color w:val="474747"/>
        </w:rPr>
        <w:t>輔系、雙主修條件：</w:t>
      </w:r>
    </w:p>
    <w:p w:rsidR="002A1B22" w:rsidRPr="00941F24" w:rsidRDefault="002A1B22" w:rsidP="002A1B22">
      <w:pPr>
        <w:pStyle w:val="Web"/>
        <w:spacing w:before="0" w:beforeAutospacing="0" w:after="360" w:afterAutospacing="0" w:line="252" w:lineRule="atLeast"/>
        <w:rPr>
          <w:rFonts w:asciiTheme="minorEastAsia" w:eastAsiaTheme="minorEastAsia" w:hAnsiTheme="minorEastAsia"/>
          <w:color w:val="474747"/>
        </w:rPr>
      </w:pPr>
      <w:r w:rsidRPr="00941F24">
        <w:rPr>
          <w:rFonts w:asciiTheme="minorEastAsia" w:eastAsiaTheme="minorEastAsia" w:hAnsiTheme="minorEastAsia"/>
          <w:color w:val="474747"/>
        </w:rPr>
        <w:t>1.性向檢定（含素描及空間概念）合格。(受理報名預定每年四月下旬，測驗日期預定五月中旬)。</w:t>
      </w:r>
    </w:p>
    <w:p w:rsidR="002A1B22" w:rsidRPr="00941F24" w:rsidRDefault="002A1B22" w:rsidP="002A1B22">
      <w:pPr>
        <w:pStyle w:val="Web"/>
        <w:spacing w:before="0" w:beforeAutospacing="0" w:after="360" w:afterAutospacing="0" w:line="252" w:lineRule="atLeast"/>
        <w:rPr>
          <w:rFonts w:asciiTheme="minorEastAsia" w:eastAsiaTheme="minorEastAsia" w:hAnsiTheme="minorEastAsia"/>
          <w:color w:val="474747"/>
        </w:rPr>
      </w:pPr>
      <w:r w:rsidRPr="00941F24">
        <w:rPr>
          <w:rFonts w:asciiTheme="minorEastAsia" w:eastAsiaTheme="minorEastAsia" w:hAnsiTheme="minorEastAsia"/>
          <w:color w:val="474747"/>
        </w:rPr>
        <w:t>2.曾修物理一學期及微積分一學期成績及格者。</w:t>
      </w:r>
    </w:p>
    <w:p w:rsidR="002A1B22" w:rsidRPr="00941F24" w:rsidRDefault="002A1B22" w:rsidP="002A1B22">
      <w:pPr>
        <w:pStyle w:val="Web"/>
        <w:spacing w:before="0" w:beforeAutospacing="0" w:after="360" w:afterAutospacing="0" w:line="252" w:lineRule="atLeast"/>
        <w:rPr>
          <w:rFonts w:asciiTheme="minorEastAsia" w:eastAsiaTheme="minorEastAsia" w:hAnsiTheme="minorEastAsia"/>
          <w:color w:val="474747"/>
        </w:rPr>
      </w:pPr>
      <w:r w:rsidRPr="00941F24">
        <w:rPr>
          <w:rFonts w:asciiTheme="minorEastAsia" w:eastAsiaTheme="minorEastAsia" w:hAnsiTheme="minorEastAsia"/>
          <w:color w:val="474747"/>
        </w:rPr>
        <w:t>3.本地生學業成績名次列該班前</w:t>
      </w:r>
      <w:r w:rsidRPr="00941F24">
        <w:rPr>
          <w:rStyle w:val="a3"/>
          <w:rFonts w:asciiTheme="minorEastAsia" w:eastAsiaTheme="minorEastAsia" w:hAnsiTheme="minorEastAsia"/>
          <w:color w:val="474747"/>
        </w:rPr>
        <w:t>1/5者</w:t>
      </w:r>
      <w:r w:rsidRPr="00941F24">
        <w:rPr>
          <w:rFonts w:asciiTheme="minorEastAsia" w:eastAsiaTheme="minorEastAsia" w:hAnsiTheme="minorEastAsia"/>
          <w:color w:val="474747"/>
        </w:rPr>
        <w:t>，僑生學業成績名次列該班前</w:t>
      </w:r>
      <w:r w:rsidRPr="00941F24">
        <w:rPr>
          <w:rStyle w:val="a3"/>
          <w:rFonts w:asciiTheme="minorEastAsia" w:eastAsiaTheme="minorEastAsia" w:hAnsiTheme="minorEastAsia"/>
          <w:color w:val="474747"/>
        </w:rPr>
        <w:t>1/2</w:t>
      </w:r>
      <w:r w:rsidRPr="00941F24">
        <w:rPr>
          <w:rFonts w:asciiTheme="minorEastAsia" w:eastAsiaTheme="minorEastAsia" w:hAnsiTheme="minorEastAsia"/>
          <w:color w:val="474747"/>
        </w:rPr>
        <w:t>者。並於性向檢定前提出方可報名。</w:t>
      </w:r>
    </w:p>
    <w:p w:rsidR="002A1B22" w:rsidRDefault="002A1B22" w:rsidP="002A1B22">
      <w:pPr>
        <w:pStyle w:val="Web"/>
        <w:spacing w:before="0" w:beforeAutospacing="0" w:after="360" w:afterAutospacing="0" w:line="252" w:lineRule="atLeast"/>
        <w:rPr>
          <w:rFonts w:ascii="Verdana" w:hAnsi="Verdana"/>
          <w:color w:val="474747"/>
          <w:sz w:val="18"/>
          <w:szCs w:val="18"/>
        </w:rPr>
      </w:pPr>
      <w:r w:rsidRPr="00941F24">
        <w:rPr>
          <w:rFonts w:asciiTheme="minorEastAsia" w:eastAsiaTheme="minorEastAsia" w:hAnsiTheme="minorEastAsia" w:hint="eastAsia"/>
          <w:color w:val="474747"/>
        </w:rPr>
        <w:t>※</w:t>
      </w:r>
      <w:r w:rsidRPr="00941F24">
        <w:rPr>
          <w:rFonts w:asciiTheme="minorEastAsia" w:eastAsiaTheme="minorEastAsia" w:hAnsiTheme="minorEastAsia"/>
          <w:color w:val="474747"/>
        </w:rPr>
        <w:t>洽詢電話：06-2757575轉54343</w:t>
      </w:r>
    </w:p>
    <w:p w:rsidR="00E83569" w:rsidRDefault="00E83569" w:rsidP="002A1B22">
      <w:pPr>
        <w:pStyle w:val="Web"/>
        <w:spacing w:before="0" w:beforeAutospacing="0" w:after="360" w:afterAutospacing="0" w:line="252" w:lineRule="atLeast"/>
        <w:rPr>
          <w:rFonts w:ascii="Verdana" w:hAnsi="Verdana"/>
          <w:color w:val="474747"/>
          <w:sz w:val="18"/>
          <w:szCs w:val="18"/>
        </w:rPr>
      </w:pPr>
    </w:p>
    <w:p w:rsidR="00E83569" w:rsidRDefault="00E83569" w:rsidP="002A1B22">
      <w:pPr>
        <w:pStyle w:val="Web"/>
        <w:spacing w:before="0" w:beforeAutospacing="0" w:after="360" w:afterAutospacing="0" w:line="252" w:lineRule="atLeast"/>
        <w:rPr>
          <w:rFonts w:ascii="Verdana" w:hAnsi="Verdana"/>
          <w:color w:val="474747"/>
          <w:sz w:val="18"/>
          <w:szCs w:val="18"/>
        </w:rPr>
      </w:pPr>
    </w:p>
    <w:p w:rsidR="00E83569" w:rsidRDefault="00E83569" w:rsidP="002A1B22">
      <w:pPr>
        <w:pStyle w:val="Web"/>
        <w:spacing w:before="0" w:beforeAutospacing="0" w:after="360" w:afterAutospacing="0" w:line="252" w:lineRule="atLeast"/>
        <w:rPr>
          <w:rFonts w:ascii="Verdana" w:hAnsi="Verdana"/>
          <w:color w:val="474747"/>
          <w:sz w:val="18"/>
          <w:szCs w:val="18"/>
        </w:rPr>
      </w:pPr>
    </w:p>
    <w:p w:rsidR="00E83569" w:rsidRDefault="00E83569" w:rsidP="002A1B22">
      <w:pPr>
        <w:pStyle w:val="Web"/>
        <w:spacing w:before="0" w:beforeAutospacing="0" w:after="360" w:afterAutospacing="0" w:line="252" w:lineRule="atLeast"/>
        <w:rPr>
          <w:rFonts w:ascii="Verdana" w:hAnsi="Verdana"/>
          <w:color w:val="474747"/>
          <w:sz w:val="18"/>
          <w:szCs w:val="18"/>
        </w:rPr>
      </w:pPr>
    </w:p>
    <w:p w:rsidR="00E83569" w:rsidRDefault="00E83569" w:rsidP="002A1B22">
      <w:pPr>
        <w:pStyle w:val="Web"/>
        <w:spacing w:before="0" w:beforeAutospacing="0" w:after="360" w:afterAutospacing="0" w:line="252" w:lineRule="atLeast"/>
        <w:rPr>
          <w:rFonts w:ascii="Verdana" w:hAnsi="Verdana"/>
          <w:color w:val="474747"/>
          <w:sz w:val="18"/>
          <w:szCs w:val="18"/>
        </w:rPr>
      </w:pPr>
    </w:p>
    <w:p w:rsidR="00E83569" w:rsidRDefault="00E83569" w:rsidP="00E83569">
      <w:pPr>
        <w:rPr>
          <w:rFonts w:ascii="Verdana" w:eastAsia="新細明體" w:hAnsi="Verdana" w:cs="新細明體"/>
          <w:color w:val="474747"/>
          <w:kern w:val="0"/>
          <w:sz w:val="18"/>
          <w:szCs w:val="18"/>
        </w:rPr>
      </w:pPr>
    </w:p>
    <w:p w:rsidR="00941F24" w:rsidRDefault="00941F24" w:rsidP="00E83569">
      <w:pPr>
        <w:rPr>
          <w:rFonts w:ascii="新細明體" w:hAnsi="新細明體" w:hint="eastAsia"/>
          <w:szCs w:val="24"/>
        </w:rPr>
      </w:pPr>
      <w:bookmarkStart w:id="0" w:name="_GoBack"/>
      <w:bookmarkEnd w:id="0"/>
    </w:p>
    <w:p w:rsidR="00E83569" w:rsidRPr="002A792E" w:rsidRDefault="00E83569" w:rsidP="00E83569">
      <w:pPr>
        <w:jc w:val="center"/>
        <w:rPr>
          <w:rFonts w:ascii="新細明體" w:hAnsi="新細明體"/>
          <w:b/>
          <w:sz w:val="36"/>
          <w:szCs w:val="36"/>
        </w:rPr>
      </w:pPr>
      <w:r w:rsidRPr="002A792E">
        <w:rPr>
          <w:rFonts w:ascii="新細明體" w:hAnsi="新細明體" w:hint="eastAsia"/>
          <w:b/>
          <w:sz w:val="36"/>
          <w:szCs w:val="36"/>
          <w:u w:val="single"/>
        </w:rPr>
        <w:lastRenderedPageBreak/>
        <w:t>99</w:t>
      </w:r>
      <w:r w:rsidRPr="002A792E">
        <w:rPr>
          <w:rFonts w:ascii="新細明體" w:hAnsi="新細明體" w:hint="eastAsia"/>
          <w:b/>
          <w:sz w:val="36"/>
          <w:szCs w:val="36"/>
        </w:rPr>
        <w:t>學年度起申請</w:t>
      </w:r>
      <w:r w:rsidRPr="002A792E">
        <w:rPr>
          <w:rFonts w:ascii="新細明體" w:hAnsi="新細明體" w:hint="eastAsia"/>
          <w:b/>
          <w:sz w:val="36"/>
          <w:szCs w:val="36"/>
          <w:bdr w:val="single" w:sz="4" w:space="0" w:color="auto"/>
        </w:rPr>
        <w:t>工業設計系</w:t>
      </w:r>
      <w:r w:rsidRPr="002A792E">
        <w:rPr>
          <w:rFonts w:ascii="新細明體" w:hAnsi="新細明體" w:hint="eastAsia"/>
          <w:b/>
          <w:sz w:val="36"/>
          <w:szCs w:val="36"/>
        </w:rPr>
        <w:t>為</w:t>
      </w:r>
      <w:r w:rsidRPr="002A792E">
        <w:rPr>
          <w:rFonts w:ascii="新細明體" w:hAnsi="新細明體" w:hint="eastAsia"/>
          <w:b/>
          <w:sz w:val="36"/>
          <w:szCs w:val="36"/>
          <w:bdr w:val="single" w:sz="4" w:space="0" w:color="auto"/>
        </w:rPr>
        <w:t>雙主修</w:t>
      </w:r>
      <w:r w:rsidRPr="002A792E">
        <w:rPr>
          <w:rFonts w:ascii="新細明體" w:hAnsi="新細明體" w:hint="eastAsia"/>
          <w:b/>
          <w:sz w:val="36"/>
          <w:szCs w:val="36"/>
        </w:rPr>
        <w:t>應修學分數及課程表</w:t>
      </w:r>
    </w:p>
    <w:p w:rsidR="00E83569" w:rsidRPr="002A792E" w:rsidRDefault="00E83569" w:rsidP="00E83569">
      <w:pPr>
        <w:jc w:val="center"/>
        <w:rPr>
          <w:rFonts w:ascii="新細明體" w:hAnsi="新細明體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9"/>
        <w:gridCol w:w="2738"/>
        <w:gridCol w:w="2779"/>
      </w:tblGrid>
      <w:tr w:rsidR="00E83569" w:rsidRPr="00A27FC1" w:rsidTr="0060729F">
        <w:tc>
          <w:tcPr>
            <w:tcW w:w="3326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A27FC1">
              <w:rPr>
                <w:rFonts w:ascii="新細明體" w:hAnsi="新細明體" w:hint="eastAsia"/>
                <w:b/>
                <w:sz w:val="28"/>
                <w:szCs w:val="28"/>
              </w:rPr>
              <w:t>必修學分數</w:t>
            </w:r>
          </w:p>
        </w:tc>
        <w:tc>
          <w:tcPr>
            <w:tcW w:w="3326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A27FC1">
              <w:rPr>
                <w:rFonts w:ascii="新細明體" w:hAnsi="新細明體" w:hint="eastAsia"/>
                <w:b/>
                <w:sz w:val="28"/>
                <w:szCs w:val="28"/>
              </w:rPr>
              <w:t>選修學分數</w:t>
            </w:r>
          </w:p>
        </w:tc>
        <w:tc>
          <w:tcPr>
            <w:tcW w:w="3326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A27FC1">
              <w:rPr>
                <w:rFonts w:ascii="新細明體" w:hAnsi="新細明體" w:hint="eastAsia"/>
                <w:b/>
                <w:sz w:val="28"/>
                <w:szCs w:val="28"/>
              </w:rPr>
              <w:t>總學分數</w:t>
            </w:r>
          </w:p>
        </w:tc>
      </w:tr>
      <w:tr w:rsidR="00E83569" w:rsidRPr="00A27FC1" w:rsidTr="0060729F">
        <w:tc>
          <w:tcPr>
            <w:tcW w:w="3326" w:type="dxa"/>
            <w:vAlign w:val="center"/>
          </w:tcPr>
          <w:p w:rsidR="00E83569" w:rsidRPr="00A27FC1" w:rsidRDefault="00E83569" w:rsidP="0060729F">
            <w:pPr>
              <w:rPr>
                <w:rFonts w:ascii="新細明體" w:hAnsi="新細明體"/>
                <w:b/>
                <w:sz w:val="32"/>
                <w:szCs w:val="32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雙主修：50</w:t>
            </w:r>
          </w:p>
        </w:tc>
        <w:tc>
          <w:tcPr>
            <w:tcW w:w="3326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b/>
                <w:sz w:val="32"/>
                <w:szCs w:val="32"/>
              </w:rPr>
            </w:pPr>
            <w:r w:rsidRPr="00A27FC1">
              <w:rPr>
                <w:rFonts w:ascii="新細明體" w:hAnsi="新細明體" w:hint="eastAsia"/>
                <w:sz w:val="28"/>
                <w:szCs w:val="28"/>
              </w:rPr>
              <w:t>0</w:t>
            </w:r>
          </w:p>
        </w:tc>
        <w:tc>
          <w:tcPr>
            <w:tcW w:w="3326" w:type="dxa"/>
            <w:vAlign w:val="center"/>
          </w:tcPr>
          <w:p w:rsidR="00E83569" w:rsidRPr="00A27FC1" w:rsidRDefault="00E83569" w:rsidP="0060729F">
            <w:pPr>
              <w:rPr>
                <w:rFonts w:ascii="新細明體" w:hAnsi="新細明體"/>
                <w:b/>
                <w:sz w:val="32"/>
                <w:szCs w:val="32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雙主修：50</w:t>
            </w:r>
          </w:p>
        </w:tc>
      </w:tr>
    </w:tbl>
    <w:p w:rsidR="00E83569" w:rsidRPr="002A792E" w:rsidRDefault="00E83569" w:rsidP="00E83569">
      <w:pPr>
        <w:jc w:val="center"/>
        <w:rPr>
          <w:rFonts w:ascii="新細明體" w:hAnsi="新細明體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2775"/>
        <w:gridCol w:w="844"/>
        <w:gridCol w:w="982"/>
        <w:gridCol w:w="3032"/>
      </w:tblGrid>
      <w:tr w:rsidR="00E83569" w:rsidRPr="00A27FC1" w:rsidTr="00E83569">
        <w:tc>
          <w:tcPr>
            <w:tcW w:w="663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A27FC1">
              <w:rPr>
                <w:rFonts w:ascii="新細明體" w:hAnsi="新細明體" w:hint="eastAsia"/>
                <w:b/>
                <w:sz w:val="28"/>
                <w:szCs w:val="28"/>
              </w:rPr>
              <w:t>NO.</w:t>
            </w:r>
          </w:p>
        </w:tc>
        <w:tc>
          <w:tcPr>
            <w:tcW w:w="2775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A27FC1">
              <w:rPr>
                <w:rFonts w:ascii="新細明體" w:hAnsi="新細明體" w:hint="eastAsia"/>
                <w:b/>
                <w:sz w:val="28"/>
                <w:szCs w:val="28"/>
              </w:rPr>
              <w:t>科目名稱</w:t>
            </w:r>
          </w:p>
        </w:tc>
        <w:tc>
          <w:tcPr>
            <w:tcW w:w="844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A27FC1">
              <w:rPr>
                <w:rFonts w:ascii="新細明體" w:hAnsi="新細明體" w:hint="eastAsia"/>
                <w:b/>
                <w:sz w:val="28"/>
                <w:szCs w:val="28"/>
              </w:rPr>
              <w:t>必/選</w:t>
            </w:r>
          </w:p>
        </w:tc>
        <w:tc>
          <w:tcPr>
            <w:tcW w:w="98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A27FC1">
              <w:rPr>
                <w:rFonts w:ascii="新細明體" w:hAnsi="新細明體" w:hint="eastAsia"/>
                <w:b/>
                <w:sz w:val="28"/>
                <w:szCs w:val="28"/>
              </w:rPr>
              <w:t>學分數</w:t>
            </w:r>
          </w:p>
        </w:tc>
        <w:tc>
          <w:tcPr>
            <w:tcW w:w="303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A27FC1">
              <w:rPr>
                <w:rFonts w:ascii="新細明體" w:hAnsi="新細明體" w:hint="eastAsia"/>
                <w:b/>
                <w:sz w:val="28"/>
                <w:szCs w:val="28"/>
              </w:rPr>
              <w:t>備註</w:t>
            </w:r>
          </w:p>
        </w:tc>
      </w:tr>
      <w:tr w:rsidR="00E83569" w:rsidRPr="00A27FC1" w:rsidTr="00E83569">
        <w:tc>
          <w:tcPr>
            <w:tcW w:w="663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1</w:t>
            </w:r>
          </w:p>
        </w:tc>
        <w:tc>
          <w:tcPr>
            <w:tcW w:w="2775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設計概論</w:t>
            </w:r>
          </w:p>
        </w:tc>
        <w:tc>
          <w:tcPr>
            <w:tcW w:w="844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必</w:t>
            </w:r>
          </w:p>
        </w:tc>
        <w:tc>
          <w:tcPr>
            <w:tcW w:w="98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2</w:t>
            </w:r>
          </w:p>
        </w:tc>
        <w:tc>
          <w:tcPr>
            <w:tcW w:w="303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一上</w:t>
            </w:r>
          </w:p>
        </w:tc>
      </w:tr>
      <w:tr w:rsidR="00E83569" w:rsidRPr="00A27FC1" w:rsidTr="00E83569">
        <w:tc>
          <w:tcPr>
            <w:tcW w:w="663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2</w:t>
            </w:r>
          </w:p>
        </w:tc>
        <w:tc>
          <w:tcPr>
            <w:tcW w:w="2775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圖學</w:t>
            </w:r>
          </w:p>
        </w:tc>
        <w:tc>
          <w:tcPr>
            <w:tcW w:w="844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必</w:t>
            </w:r>
          </w:p>
        </w:tc>
        <w:tc>
          <w:tcPr>
            <w:tcW w:w="98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2</w:t>
            </w:r>
          </w:p>
        </w:tc>
        <w:tc>
          <w:tcPr>
            <w:tcW w:w="303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一上</w:t>
            </w:r>
          </w:p>
        </w:tc>
      </w:tr>
      <w:tr w:rsidR="00E83569" w:rsidRPr="00A27FC1" w:rsidTr="00E83569">
        <w:tc>
          <w:tcPr>
            <w:tcW w:w="663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3</w:t>
            </w:r>
          </w:p>
        </w:tc>
        <w:tc>
          <w:tcPr>
            <w:tcW w:w="2775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統計學</w:t>
            </w:r>
          </w:p>
        </w:tc>
        <w:tc>
          <w:tcPr>
            <w:tcW w:w="844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必</w:t>
            </w:r>
          </w:p>
        </w:tc>
        <w:tc>
          <w:tcPr>
            <w:tcW w:w="98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3</w:t>
            </w:r>
          </w:p>
        </w:tc>
        <w:tc>
          <w:tcPr>
            <w:tcW w:w="303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二上</w:t>
            </w:r>
          </w:p>
        </w:tc>
      </w:tr>
      <w:tr w:rsidR="00E83569" w:rsidRPr="00A27FC1" w:rsidTr="00E83569">
        <w:tc>
          <w:tcPr>
            <w:tcW w:w="663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4</w:t>
            </w:r>
          </w:p>
        </w:tc>
        <w:tc>
          <w:tcPr>
            <w:tcW w:w="2775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繪畫</w:t>
            </w:r>
          </w:p>
        </w:tc>
        <w:tc>
          <w:tcPr>
            <w:tcW w:w="844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必</w:t>
            </w:r>
          </w:p>
        </w:tc>
        <w:tc>
          <w:tcPr>
            <w:tcW w:w="98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2</w:t>
            </w:r>
          </w:p>
        </w:tc>
        <w:tc>
          <w:tcPr>
            <w:tcW w:w="303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一上</w:t>
            </w:r>
          </w:p>
        </w:tc>
      </w:tr>
      <w:tr w:rsidR="00E83569" w:rsidRPr="00A27FC1" w:rsidTr="00E83569">
        <w:tc>
          <w:tcPr>
            <w:tcW w:w="663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5</w:t>
            </w:r>
          </w:p>
        </w:tc>
        <w:tc>
          <w:tcPr>
            <w:tcW w:w="2775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表現技法</w:t>
            </w:r>
          </w:p>
        </w:tc>
        <w:tc>
          <w:tcPr>
            <w:tcW w:w="844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必</w:t>
            </w:r>
          </w:p>
        </w:tc>
        <w:tc>
          <w:tcPr>
            <w:tcW w:w="98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2</w:t>
            </w:r>
          </w:p>
        </w:tc>
        <w:tc>
          <w:tcPr>
            <w:tcW w:w="303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一下</w:t>
            </w:r>
          </w:p>
        </w:tc>
      </w:tr>
      <w:tr w:rsidR="00E83569" w:rsidRPr="00A27FC1" w:rsidTr="00E83569">
        <w:tc>
          <w:tcPr>
            <w:tcW w:w="663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6</w:t>
            </w:r>
          </w:p>
        </w:tc>
        <w:tc>
          <w:tcPr>
            <w:tcW w:w="2775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計算機概論</w:t>
            </w:r>
          </w:p>
        </w:tc>
        <w:tc>
          <w:tcPr>
            <w:tcW w:w="844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必</w:t>
            </w:r>
          </w:p>
        </w:tc>
        <w:tc>
          <w:tcPr>
            <w:tcW w:w="98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3</w:t>
            </w:r>
          </w:p>
        </w:tc>
        <w:tc>
          <w:tcPr>
            <w:tcW w:w="303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一下</w:t>
            </w:r>
          </w:p>
        </w:tc>
      </w:tr>
      <w:tr w:rsidR="00E83569" w:rsidRPr="00A27FC1" w:rsidTr="00E83569">
        <w:tc>
          <w:tcPr>
            <w:tcW w:w="663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7</w:t>
            </w:r>
          </w:p>
        </w:tc>
        <w:tc>
          <w:tcPr>
            <w:tcW w:w="2775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基本設計(一)</w:t>
            </w:r>
          </w:p>
        </w:tc>
        <w:tc>
          <w:tcPr>
            <w:tcW w:w="844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必</w:t>
            </w:r>
          </w:p>
        </w:tc>
        <w:tc>
          <w:tcPr>
            <w:tcW w:w="98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3</w:t>
            </w:r>
          </w:p>
        </w:tc>
        <w:tc>
          <w:tcPr>
            <w:tcW w:w="303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一上</w:t>
            </w:r>
          </w:p>
        </w:tc>
      </w:tr>
      <w:tr w:rsidR="00E83569" w:rsidRPr="00A27FC1" w:rsidTr="00E83569">
        <w:tc>
          <w:tcPr>
            <w:tcW w:w="663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8</w:t>
            </w:r>
          </w:p>
        </w:tc>
        <w:tc>
          <w:tcPr>
            <w:tcW w:w="2775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基本設計(二)</w:t>
            </w:r>
          </w:p>
        </w:tc>
        <w:tc>
          <w:tcPr>
            <w:tcW w:w="844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必</w:t>
            </w:r>
          </w:p>
        </w:tc>
        <w:tc>
          <w:tcPr>
            <w:tcW w:w="98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3</w:t>
            </w:r>
          </w:p>
        </w:tc>
        <w:tc>
          <w:tcPr>
            <w:tcW w:w="303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一下</w:t>
            </w:r>
          </w:p>
        </w:tc>
      </w:tr>
      <w:tr w:rsidR="00E83569" w:rsidRPr="00A27FC1" w:rsidTr="00E83569">
        <w:tc>
          <w:tcPr>
            <w:tcW w:w="663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9</w:t>
            </w:r>
          </w:p>
        </w:tc>
        <w:tc>
          <w:tcPr>
            <w:tcW w:w="2775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設計方法</w:t>
            </w:r>
          </w:p>
        </w:tc>
        <w:tc>
          <w:tcPr>
            <w:tcW w:w="844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必</w:t>
            </w:r>
          </w:p>
        </w:tc>
        <w:tc>
          <w:tcPr>
            <w:tcW w:w="98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3</w:t>
            </w:r>
          </w:p>
        </w:tc>
        <w:tc>
          <w:tcPr>
            <w:tcW w:w="303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二下</w:t>
            </w:r>
          </w:p>
        </w:tc>
      </w:tr>
      <w:tr w:rsidR="00E83569" w:rsidRPr="00A27FC1" w:rsidTr="00E83569">
        <w:tc>
          <w:tcPr>
            <w:tcW w:w="663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10</w:t>
            </w:r>
          </w:p>
        </w:tc>
        <w:tc>
          <w:tcPr>
            <w:tcW w:w="2775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人類因素學</w:t>
            </w:r>
          </w:p>
        </w:tc>
        <w:tc>
          <w:tcPr>
            <w:tcW w:w="844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必</w:t>
            </w:r>
          </w:p>
        </w:tc>
        <w:tc>
          <w:tcPr>
            <w:tcW w:w="98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3</w:t>
            </w:r>
          </w:p>
        </w:tc>
        <w:tc>
          <w:tcPr>
            <w:tcW w:w="303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二下</w:t>
            </w:r>
          </w:p>
        </w:tc>
      </w:tr>
      <w:tr w:rsidR="00E83569" w:rsidRPr="00A27FC1" w:rsidTr="00E83569">
        <w:tc>
          <w:tcPr>
            <w:tcW w:w="663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11</w:t>
            </w:r>
          </w:p>
        </w:tc>
        <w:tc>
          <w:tcPr>
            <w:tcW w:w="2775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材料與製造程序</w:t>
            </w:r>
          </w:p>
        </w:tc>
        <w:tc>
          <w:tcPr>
            <w:tcW w:w="844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必</w:t>
            </w:r>
          </w:p>
        </w:tc>
        <w:tc>
          <w:tcPr>
            <w:tcW w:w="98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3</w:t>
            </w:r>
          </w:p>
        </w:tc>
        <w:tc>
          <w:tcPr>
            <w:tcW w:w="303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二上</w:t>
            </w:r>
          </w:p>
        </w:tc>
      </w:tr>
      <w:tr w:rsidR="00E83569" w:rsidRPr="00A27FC1" w:rsidTr="00E83569">
        <w:tc>
          <w:tcPr>
            <w:tcW w:w="663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12</w:t>
            </w:r>
          </w:p>
        </w:tc>
        <w:tc>
          <w:tcPr>
            <w:tcW w:w="2775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機構學</w:t>
            </w:r>
          </w:p>
        </w:tc>
        <w:tc>
          <w:tcPr>
            <w:tcW w:w="844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必</w:t>
            </w:r>
          </w:p>
        </w:tc>
        <w:tc>
          <w:tcPr>
            <w:tcW w:w="98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3</w:t>
            </w:r>
          </w:p>
        </w:tc>
        <w:tc>
          <w:tcPr>
            <w:tcW w:w="303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三上</w:t>
            </w:r>
          </w:p>
        </w:tc>
      </w:tr>
      <w:tr w:rsidR="00E83569" w:rsidRPr="00A27FC1" w:rsidTr="00E83569">
        <w:tc>
          <w:tcPr>
            <w:tcW w:w="663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13</w:t>
            </w:r>
          </w:p>
        </w:tc>
        <w:tc>
          <w:tcPr>
            <w:tcW w:w="2775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產品設計(一)</w:t>
            </w:r>
          </w:p>
        </w:tc>
        <w:tc>
          <w:tcPr>
            <w:tcW w:w="844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必</w:t>
            </w:r>
          </w:p>
        </w:tc>
        <w:tc>
          <w:tcPr>
            <w:tcW w:w="98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3</w:t>
            </w:r>
          </w:p>
        </w:tc>
        <w:tc>
          <w:tcPr>
            <w:tcW w:w="303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二上</w:t>
            </w:r>
          </w:p>
        </w:tc>
      </w:tr>
      <w:tr w:rsidR="00E83569" w:rsidRPr="00A27FC1" w:rsidTr="00E83569">
        <w:tc>
          <w:tcPr>
            <w:tcW w:w="663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14</w:t>
            </w:r>
          </w:p>
        </w:tc>
        <w:tc>
          <w:tcPr>
            <w:tcW w:w="2775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產品設計(二)</w:t>
            </w:r>
          </w:p>
        </w:tc>
        <w:tc>
          <w:tcPr>
            <w:tcW w:w="844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必</w:t>
            </w:r>
          </w:p>
        </w:tc>
        <w:tc>
          <w:tcPr>
            <w:tcW w:w="98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3</w:t>
            </w:r>
          </w:p>
        </w:tc>
        <w:tc>
          <w:tcPr>
            <w:tcW w:w="303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二下</w:t>
            </w:r>
          </w:p>
        </w:tc>
      </w:tr>
      <w:tr w:rsidR="00E83569" w:rsidRPr="00A27FC1" w:rsidTr="00E83569">
        <w:tc>
          <w:tcPr>
            <w:tcW w:w="663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15</w:t>
            </w:r>
          </w:p>
        </w:tc>
        <w:tc>
          <w:tcPr>
            <w:tcW w:w="2775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工業設計(一)</w:t>
            </w:r>
          </w:p>
        </w:tc>
        <w:tc>
          <w:tcPr>
            <w:tcW w:w="844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必</w:t>
            </w:r>
          </w:p>
        </w:tc>
        <w:tc>
          <w:tcPr>
            <w:tcW w:w="98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3</w:t>
            </w:r>
          </w:p>
        </w:tc>
        <w:tc>
          <w:tcPr>
            <w:tcW w:w="303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三上</w:t>
            </w:r>
          </w:p>
        </w:tc>
      </w:tr>
      <w:tr w:rsidR="00E83569" w:rsidRPr="00A27FC1" w:rsidTr="00E83569">
        <w:tc>
          <w:tcPr>
            <w:tcW w:w="663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16</w:t>
            </w:r>
          </w:p>
        </w:tc>
        <w:tc>
          <w:tcPr>
            <w:tcW w:w="2775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工業設計(二)</w:t>
            </w:r>
          </w:p>
        </w:tc>
        <w:tc>
          <w:tcPr>
            <w:tcW w:w="844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必</w:t>
            </w:r>
          </w:p>
        </w:tc>
        <w:tc>
          <w:tcPr>
            <w:tcW w:w="98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3</w:t>
            </w:r>
          </w:p>
        </w:tc>
        <w:tc>
          <w:tcPr>
            <w:tcW w:w="303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三下</w:t>
            </w:r>
          </w:p>
        </w:tc>
      </w:tr>
      <w:tr w:rsidR="00E83569" w:rsidRPr="00A27FC1" w:rsidTr="00E83569">
        <w:tc>
          <w:tcPr>
            <w:tcW w:w="663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17</w:t>
            </w:r>
          </w:p>
        </w:tc>
        <w:tc>
          <w:tcPr>
            <w:tcW w:w="2775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專題設計(一)</w:t>
            </w:r>
          </w:p>
        </w:tc>
        <w:tc>
          <w:tcPr>
            <w:tcW w:w="844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必</w:t>
            </w:r>
          </w:p>
        </w:tc>
        <w:tc>
          <w:tcPr>
            <w:tcW w:w="98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3</w:t>
            </w:r>
          </w:p>
        </w:tc>
        <w:tc>
          <w:tcPr>
            <w:tcW w:w="303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四上</w:t>
            </w:r>
          </w:p>
        </w:tc>
      </w:tr>
      <w:tr w:rsidR="00E83569" w:rsidRPr="00A27FC1" w:rsidTr="00E83569">
        <w:tc>
          <w:tcPr>
            <w:tcW w:w="663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18</w:t>
            </w:r>
          </w:p>
        </w:tc>
        <w:tc>
          <w:tcPr>
            <w:tcW w:w="2775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專題設計(二)</w:t>
            </w:r>
          </w:p>
        </w:tc>
        <w:tc>
          <w:tcPr>
            <w:tcW w:w="844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必</w:t>
            </w:r>
          </w:p>
        </w:tc>
        <w:tc>
          <w:tcPr>
            <w:tcW w:w="98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3</w:t>
            </w:r>
          </w:p>
        </w:tc>
        <w:tc>
          <w:tcPr>
            <w:tcW w:w="303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四下</w:t>
            </w:r>
          </w:p>
        </w:tc>
      </w:tr>
      <w:tr w:rsidR="00E83569" w:rsidRPr="00A27FC1" w:rsidTr="00E83569">
        <w:trPr>
          <w:trHeight w:val="1717"/>
        </w:trPr>
        <w:tc>
          <w:tcPr>
            <w:tcW w:w="663" w:type="dxa"/>
            <w:tcBorders>
              <w:right w:val="single" w:sz="4" w:space="0" w:color="auto"/>
            </w:tcBorders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A27FC1">
              <w:rPr>
                <w:rFonts w:ascii="新細明體" w:hAnsi="新細明體" w:hint="eastAsia"/>
                <w:b/>
                <w:szCs w:val="24"/>
              </w:rPr>
              <w:t>補充說明</w:t>
            </w:r>
          </w:p>
        </w:tc>
        <w:tc>
          <w:tcPr>
            <w:tcW w:w="7633" w:type="dxa"/>
            <w:gridSpan w:val="4"/>
            <w:tcBorders>
              <w:left w:val="single" w:sz="4" w:space="0" w:color="auto"/>
            </w:tcBorders>
            <w:vAlign w:val="center"/>
          </w:tcPr>
          <w:p w:rsidR="00E83569" w:rsidRPr="00A27FC1" w:rsidRDefault="00E83569" w:rsidP="0060729F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A27FC1">
              <w:rPr>
                <w:rFonts w:ascii="新細明體" w:hAnsi="新細明體" w:hint="eastAsia"/>
                <w:b/>
                <w:szCs w:val="24"/>
              </w:rPr>
              <w:t>雙主修：</w:t>
            </w:r>
          </w:p>
          <w:p w:rsidR="00E83569" w:rsidRPr="00A27FC1" w:rsidRDefault="00E83569" w:rsidP="0060729F">
            <w:pPr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須修畢以上必修學分，共50學分。</w:t>
            </w:r>
          </w:p>
        </w:tc>
      </w:tr>
    </w:tbl>
    <w:p w:rsidR="00E83569" w:rsidRPr="00E83569" w:rsidRDefault="00E83569" w:rsidP="00E83569">
      <w:pPr>
        <w:rPr>
          <w:rFonts w:ascii="新細明體" w:hAnsi="新細明體"/>
          <w:b/>
          <w:szCs w:val="24"/>
        </w:rPr>
      </w:pPr>
      <w:r w:rsidRPr="002A792E">
        <w:rPr>
          <w:rFonts w:ascii="新細明體" w:hAnsi="新細明體" w:hint="eastAsia"/>
          <w:b/>
          <w:szCs w:val="24"/>
        </w:rPr>
        <w:t>註：本表經系課程委員會、院課程委員會審查通過後，送校課程委員會審議。</w:t>
      </w:r>
    </w:p>
    <w:p w:rsidR="00E83569" w:rsidRPr="002A792E" w:rsidRDefault="00E83569" w:rsidP="00E83569">
      <w:pPr>
        <w:jc w:val="center"/>
        <w:rPr>
          <w:rFonts w:ascii="新細明體" w:hAnsi="新細明體"/>
          <w:b/>
          <w:sz w:val="36"/>
          <w:szCs w:val="36"/>
        </w:rPr>
      </w:pPr>
      <w:r w:rsidRPr="002A792E">
        <w:rPr>
          <w:rFonts w:ascii="新細明體" w:hAnsi="新細明體" w:hint="eastAsia"/>
          <w:b/>
          <w:sz w:val="36"/>
          <w:szCs w:val="36"/>
          <w:u w:val="single"/>
        </w:rPr>
        <w:lastRenderedPageBreak/>
        <w:t>99</w:t>
      </w:r>
      <w:r w:rsidRPr="002A792E">
        <w:rPr>
          <w:rFonts w:ascii="新細明體" w:hAnsi="新細明體" w:hint="eastAsia"/>
          <w:b/>
          <w:sz w:val="36"/>
          <w:szCs w:val="36"/>
        </w:rPr>
        <w:t>學年度起申請</w:t>
      </w:r>
      <w:r w:rsidRPr="002A792E">
        <w:rPr>
          <w:rFonts w:ascii="新細明體" w:hAnsi="新細明體" w:hint="eastAsia"/>
          <w:b/>
          <w:sz w:val="36"/>
          <w:szCs w:val="36"/>
          <w:bdr w:val="single" w:sz="4" w:space="0" w:color="auto"/>
        </w:rPr>
        <w:t>工業設計系</w:t>
      </w:r>
      <w:r w:rsidRPr="002A792E">
        <w:rPr>
          <w:rFonts w:ascii="新細明體" w:hAnsi="新細明體" w:hint="eastAsia"/>
          <w:b/>
          <w:sz w:val="36"/>
          <w:szCs w:val="36"/>
        </w:rPr>
        <w:t>為</w:t>
      </w:r>
      <w:r w:rsidRPr="002335EC">
        <w:rPr>
          <w:rFonts w:ascii="新細明體" w:hAnsi="新細明體" w:hint="eastAsia"/>
          <w:b/>
          <w:sz w:val="36"/>
          <w:szCs w:val="36"/>
          <w:bdr w:val="single" w:sz="4" w:space="0" w:color="auto"/>
        </w:rPr>
        <w:t>輔系</w:t>
      </w:r>
      <w:r w:rsidRPr="002A792E">
        <w:rPr>
          <w:rFonts w:ascii="新細明體" w:hAnsi="新細明體" w:hint="eastAsia"/>
          <w:b/>
          <w:sz w:val="36"/>
          <w:szCs w:val="36"/>
        </w:rPr>
        <w:t>應修學分數及課程表</w:t>
      </w:r>
    </w:p>
    <w:p w:rsidR="00E83569" w:rsidRPr="002A792E" w:rsidRDefault="00E83569" w:rsidP="00E83569">
      <w:pPr>
        <w:jc w:val="center"/>
        <w:rPr>
          <w:rFonts w:ascii="新細明體" w:hAnsi="新細明體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9"/>
        <w:gridCol w:w="2738"/>
        <w:gridCol w:w="2779"/>
      </w:tblGrid>
      <w:tr w:rsidR="00E83569" w:rsidRPr="00A27FC1" w:rsidTr="0060729F">
        <w:tc>
          <w:tcPr>
            <w:tcW w:w="3326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A27FC1">
              <w:rPr>
                <w:rFonts w:ascii="新細明體" w:hAnsi="新細明體" w:hint="eastAsia"/>
                <w:b/>
                <w:sz w:val="28"/>
                <w:szCs w:val="28"/>
              </w:rPr>
              <w:t>必修學分數</w:t>
            </w:r>
          </w:p>
        </w:tc>
        <w:tc>
          <w:tcPr>
            <w:tcW w:w="3326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A27FC1">
              <w:rPr>
                <w:rFonts w:ascii="新細明體" w:hAnsi="新細明體" w:hint="eastAsia"/>
                <w:b/>
                <w:sz w:val="28"/>
                <w:szCs w:val="28"/>
              </w:rPr>
              <w:t>選修學分數</w:t>
            </w:r>
          </w:p>
        </w:tc>
        <w:tc>
          <w:tcPr>
            <w:tcW w:w="3326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A27FC1">
              <w:rPr>
                <w:rFonts w:ascii="新細明體" w:hAnsi="新細明體" w:hint="eastAsia"/>
                <w:b/>
                <w:sz w:val="28"/>
                <w:szCs w:val="28"/>
              </w:rPr>
              <w:t>總學分數</w:t>
            </w:r>
          </w:p>
        </w:tc>
      </w:tr>
      <w:tr w:rsidR="00E83569" w:rsidRPr="00A27FC1" w:rsidTr="0060729F">
        <w:tc>
          <w:tcPr>
            <w:tcW w:w="3326" w:type="dxa"/>
            <w:vAlign w:val="center"/>
          </w:tcPr>
          <w:p w:rsidR="00E83569" w:rsidRPr="00A27FC1" w:rsidRDefault="00E83569" w:rsidP="0060729F">
            <w:pPr>
              <w:jc w:val="both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輔  系：32</w:t>
            </w:r>
          </w:p>
        </w:tc>
        <w:tc>
          <w:tcPr>
            <w:tcW w:w="3326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b/>
                <w:sz w:val="32"/>
                <w:szCs w:val="32"/>
              </w:rPr>
            </w:pPr>
            <w:r w:rsidRPr="00A27FC1">
              <w:rPr>
                <w:rFonts w:ascii="新細明體" w:hAnsi="新細明體" w:hint="eastAsia"/>
                <w:sz w:val="28"/>
                <w:szCs w:val="28"/>
              </w:rPr>
              <w:t>0</w:t>
            </w:r>
          </w:p>
        </w:tc>
        <w:tc>
          <w:tcPr>
            <w:tcW w:w="3326" w:type="dxa"/>
            <w:vAlign w:val="center"/>
          </w:tcPr>
          <w:p w:rsidR="00E83569" w:rsidRPr="00A27FC1" w:rsidRDefault="00E83569" w:rsidP="0060729F">
            <w:pPr>
              <w:jc w:val="both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輔  系：32</w:t>
            </w:r>
          </w:p>
        </w:tc>
      </w:tr>
    </w:tbl>
    <w:p w:rsidR="00E83569" w:rsidRPr="002A792E" w:rsidRDefault="00E83569" w:rsidP="00E83569">
      <w:pPr>
        <w:jc w:val="center"/>
        <w:rPr>
          <w:rFonts w:ascii="新細明體" w:hAnsi="新細明體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2775"/>
        <w:gridCol w:w="844"/>
        <w:gridCol w:w="982"/>
        <w:gridCol w:w="3032"/>
      </w:tblGrid>
      <w:tr w:rsidR="00E83569" w:rsidRPr="00A27FC1" w:rsidTr="00E83569">
        <w:tc>
          <w:tcPr>
            <w:tcW w:w="663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A27FC1">
              <w:rPr>
                <w:rFonts w:ascii="新細明體" w:hAnsi="新細明體" w:hint="eastAsia"/>
                <w:b/>
                <w:sz w:val="28"/>
                <w:szCs w:val="28"/>
              </w:rPr>
              <w:t>NO.</w:t>
            </w:r>
          </w:p>
        </w:tc>
        <w:tc>
          <w:tcPr>
            <w:tcW w:w="2775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A27FC1">
              <w:rPr>
                <w:rFonts w:ascii="新細明體" w:hAnsi="新細明體" w:hint="eastAsia"/>
                <w:b/>
                <w:sz w:val="28"/>
                <w:szCs w:val="28"/>
              </w:rPr>
              <w:t>科目名稱</w:t>
            </w:r>
          </w:p>
        </w:tc>
        <w:tc>
          <w:tcPr>
            <w:tcW w:w="844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A27FC1">
              <w:rPr>
                <w:rFonts w:ascii="新細明體" w:hAnsi="新細明體" w:hint="eastAsia"/>
                <w:b/>
                <w:sz w:val="28"/>
                <w:szCs w:val="28"/>
              </w:rPr>
              <w:t>必/選</w:t>
            </w:r>
          </w:p>
        </w:tc>
        <w:tc>
          <w:tcPr>
            <w:tcW w:w="98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A27FC1">
              <w:rPr>
                <w:rFonts w:ascii="新細明體" w:hAnsi="新細明體" w:hint="eastAsia"/>
                <w:b/>
                <w:sz w:val="28"/>
                <w:szCs w:val="28"/>
              </w:rPr>
              <w:t>學分數</w:t>
            </w:r>
          </w:p>
        </w:tc>
        <w:tc>
          <w:tcPr>
            <w:tcW w:w="303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A27FC1">
              <w:rPr>
                <w:rFonts w:ascii="新細明體" w:hAnsi="新細明體" w:hint="eastAsia"/>
                <w:b/>
                <w:sz w:val="28"/>
                <w:szCs w:val="28"/>
              </w:rPr>
              <w:t>備註</w:t>
            </w:r>
          </w:p>
        </w:tc>
      </w:tr>
      <w:tr w:rsidR="00E83569" w:rsidRPr="00A27FC1" w:rsidTr="00E83569">
        <w:tc>
          <w:tcPr>
            <w:tcW w:w="663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1</w:t>
            </w:r>
          </w:p>
        </w:tc>
        <w:tc>
          <w:tcPr>
            <w:tcW w:w="2775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設計概論</w:t>
            </w:r>
          </w:p>
        </w:tc>
        <w:tc>
          <w:tcPr>
            <w:tcW w:w="844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必</w:t>
            </w:r>
          </w:p>
        </w:tc>
        <w:tc>
          <w:tcPr>
            <w:tcW w:w="98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2</w:t>
            </w:r>
          </w:p>
        </w:tc>
        <w:tc>
          <w:tcPr>
            <w:tcW w:w="303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一上</w:t>
            </w:r>
          </w:p>
        </w:tc>
      </w:tr>
      <w:tr w:rsidR="00E83569" w:rsidRPr="00A27FC1" w:rsidTr="00E83569">
        <w:tc>
          <w:tcPr>
            <w:tcW w:w="663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2</w:t>
            </w:r>
          </w:p>
        </w:tc>
        <w:tc>
          <w:tcPr>
            <w:tcW w:w="2775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圖學</w:t>
            </w:r>
          </w:p>
        </w:tc>
        <w:tc>
          <w:tcPr>
            <w:tcW w:w="844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必</w:t>
            </w:r>
          </w:p>
        </w:tc>
        <w:tc>
          <w:tcPr>
            <w:tcW w:w="98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2</w:t>
            </w:r>
          </w:p>
        </w:tc>
        <w:tc>
          <w:tcPr>
            <w:tcW w:w="303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一上</w:t>
            </w:r>
          </w:p>
        </w:tc>
      </w:tr>
      <w:tr w:rsidR="00E83569" w:rsidRPr="00A27FC1" w:rsidTr="00E83569">
        <w:tc>
          <w:tcPr>
            <w:tcW w:w="663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4</w:t>
            </w:r>
          </w:p>
        </w:tc>
        <w:tc>
          <w:tcPr>
            <w:tcW w:w="2775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繪畫</w:t>
            </w:r>
          </w:p>
        </w:tc>
        <w:tc>
          <w:tcPr>
            <w:tcW w:w="844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必</w:t>
            </w:r>
          </w:p>
        </w:tc>
        <w:tc>
          <w:tcPr>
            <w:tcW w:w="98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2</w:t>
            </w:r>
          </w:p>
        </w:tc>
        <w:tc>
          <w:tcPr>
            <w:tcW w:w="303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一上</w:t>
            </w:r>
          </w:p>
        </w:tc>
      </w:tr>
      <w:tr w:rsidR="00E83569" w:rsidRPr="00A27FC1" w:rsidTr="00E83569">
        <w:tc>
          <w:tcPr>
            <w:tcW w:w="663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5</w:t>
            </w:r>
          </w:p>
        </w:tc>
        <w:tc>
          <w:tcPr>
            <w:tcW w:w="2775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表現技法</w:t>
            </w:r>
          </w:p>
        </w:tc>
        <w:tc>
          <w:tcPr>
            <w:tcW w:w="844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必</w:t>
            </w:r>
          </w:p>
        </w:tc>
        <w:tc>
          <w:tcPr>
            <w:tcW w:w="98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2</w:t>
            </w:r>
          </w:p>
        </w:tc>
        <w:tc>
          <w:tcPr>
            <w:tcW w:w="303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一下</w:t>
            </w:r>
          </w:p>
        </w:tc>
      </w:tr>
      <w:tr w:rsidR="00E83569" w:rsidRPr="00A27FC1" w:rsidTr="00E83569">
        <w:tc>
          <w:tcPr>
            <w:tcW w:w="663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6</w:t>
            </w:r>
          </w:p>
        </w:tc>
        <w:tc>
          <w:tcPr>
            <w:tcW w:w="2775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基本設計(一)</w:t>
            </w:r>
          </w:p>
        </w:tc>
        <w:tc>
          <w:tcPr>
            <w:tcW w:w="844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必</w:t>
            </w:r>
          </w:p>
        </w:tc>
        <w:tc>
          <w:tcPr>
            <w:tcW w:w="98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3</w:t>
            </w:r>
          </w:p>
        </w:tc>
        <w:tc>
          <w:tcPr>
            <w:tcW w:w="303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一上</w:t>
            </w:r>
          </w:p>
        </w:tc>
      </w:tr>
      <w:tr w:rsidR="00E83569" w:rsidRPr="00A27FC1" w:rsidTr="00E83569">
        <w:tc>
          <w:tcPr>
            <w:tcW w:w="663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7</w:t>
            </w:r>
          </w:p>
        </w:tc>
        <w:tc>
          <w:tcPr>
            <w:tcW w:w="2775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基本設計(二)</w:t>
            </w:r>
          </w:p>
        </w:tc>
        <w:tc>
          <w:tcPr>
            <w:tcW w:w="844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必</w:t>
            </w:r>
          </w:p>
        </w:tc>
        <w:tc>
          <w:tcPr>
            <w:tcW w:w="98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3</w:t>
            </w:r>
          </w:p>
        </w:tc>
        <w:tc>
          <w:tcPr>
            <w:tcW w:w="303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一下</w:t>
            </w:r>
          </w:p>
        </w:tc>
      </w:tr>
      <w:tr w:rsidR="00E83569" w:rsidRPr="00A27FC1" w:rsidTr="00E83569">
        <w:tc>
          <w:tcPr>
            <w:tcW w:w="663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8</w:t>
            </w:r>
          </w:p>
        </w:tc>
        <w:tc>
          <w:tcPr>
            <w:tcW w:w="2775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設計方法</w:t>
            </w:r>
          </w:p>
        </w:tc>
        <w:tc>
          <w:tcPr>
            <w:tcW w:w="844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必</w:t>
            </w:r>
          </w:p>
        </w:tc>
        <w:tc>
          <w:tcPr>
            <w:tcW w:w="98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3</w:t>
            </w:r>
          </w:p>
        </w:tc>
        <w:tc>
          <w:tcPr>
            <w:tcW w:w="303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二下</w:t>
            </w:r>
          </w:p>
        </w:tc>
      </w:tr>
      <w:tr w:rsidR="00E83569" w:rsidRPr="00A27FC1" w:rsidTr="00E83569">
        <w:tc>
          <w:tcPr>
            <w:tcW w:w="663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9</w:t>
            </w:r>
          </w:p>
        </w:tc>
        <w:tc>
          <w:tcPr>
            <w:tcW w:w="2775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人類因素學</w:t>
            </w:r>
          </w:p>
        </w:tc>
        <w:tc>
          <w:tcPr>
            <w:tcW w:w="844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必</w:t>
            </w:r>
          </w:p>
        </w:tc>
        <w:tc>
          <w:tcPr>
            <w:tcW w:w="98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3</w:t>
            </w:r>
          </w:p>
        </w:tc>
        <w:tc>
          <w:tcPr>
            <w:tcW w:w="303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二下</w:t>
            </w:r>
          </w:p>
        </w:tc>
      </w:tr>
      <w:tr w:rsidR="00E83569" w:rsidRPr="00A27FC1" w:rsidTr="00E83569">
        <w:tc>
          <w:tcPr>
            <w:tcW w:w="663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10</w:t>
            </w:r>
          </w:p>
        </w:tc>
        <w:tc>
          <w:tcPr>
            <w:tcW w:w="2775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材料與製造程序</w:t>
            </w:r>
          </w:p>
        </w:tc>
        <w:tc>
          <w:tcPr>
            <w:tcW w:w="844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必</w:t>
            </w:r>
          </w:p>
        </w:tc>
        <w:tc>
          <w:tcPr>
            <w:tcW w:w="98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3</w:t>
            </w:r>
          </w:p>
        </w:tc>
        <w:tc>
          <w:tcPr>
            <w:tcW w:w="303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二上</w:t>
            </w:r>
          </w:p>
        </w:tc>
      </w:tr>
      <w:tr w:rsidR="00E83569" w:rsidRPr="00A27FC1" w:rsidTr="00E83569">
        <w:tc>
          <w:tcPr>
            <w:tcW w:w="663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11</w:t>
            </w:r>
          </w:p>
        </w:tc>
        <w:tc>
          <w:tcPr>
            <w:tcW w:w="2775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產品設計(一)</w:t>
            </w:r>
          </w:p>
        </w:tc>
        <w:tc>
          <w:tcPr>
            <w:tcW w:w="844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必</w:t>
            </w:r>
          </w:p>
        </w:tc>
        <w:tc>
          <w:tcPr>
            <w:tcW w:w="98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3</w:t>
            </w:r>
          </w:p>
        </w:tc>
        <w:tc>
          <w:tcPr>
            <w:tcW w:w="303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二上</w:t>
            </w:r>
          </w:p>
        </w:tc>
      </w:tr>
      <w:tr w:rsidR="00E83569" w:rsidRPr="00A27FC1" w:rsidTr="00E83569">
        <w:tc>
          <w:tcPr>
            <w:tcW w:w="663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12</w:t>
            </w:r>
          </w:p>
        </w:tc>
        <w:tc>
          <w:tcPr>
            <w:tcW w:w="2775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產品設計(二)</w:t>
            </w:r>
          </w:p>
        </w:tc>
        <w:tc>
          <w:tcPr>
            <w:tcW w:w="844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必</w:t>
            </w:r>
          </w:p>
        </w:tc>
        <w:tc>
          <w:tcPr>
            <w:tcW w:w="98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3</w:t>
            </w:r>
          </w:p>
        </w:tc>
        <w:tc>
          <w:tcPr>
            <w:tcW w:w="303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二下</w:t>
            </w:r>
          </w:p>
        </w:tc>
      </w:tr>
      <w:tr w:rsidR="00E83569" w:rsidRPr="00A27FC1" w:rsidTr="00E83569">
        <w:tc>
          <w:tcPr>
            <w:tcW w:w="663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13</w:t>
            </w:r>
          </w:p>
        </w:tc>
        <w:tc>
          <w:tcPr>
            <w:tcW w:w="2775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機構學</w:t>
            </w:r>
          </w:p>
        </w:tc>
        <w:tc>
          <w:tcPr>
            <w:tcW w:w="844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必</w:t>
            </w:r>
          </w:p>
        </w:tc>
        <w:tc>
          <w:tcPr>
            <w:tcW w:w="98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3</w:t>
            </w:r>
          </w:p>
        </w:tc>
        <w:tc>
          <w:tcPr>
            <w:tcW w:w="3032" w:type="dxa"/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szCs w:val="24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三上</w:t>
            </w:r>
          </w:p>
        </w:tc>
      </w:tr>
      <w:tr w:rsidR="00E83569" w:rsidRPr="00A27FC1" w:rsidTr="00E83569">
        <w:trPr>
          <w:trHeight w:val="1799"/>
        </w:trPr>
        <w:tc>
          <w:tcPr>
            <w:tcW w:w="663" w:type="dxa"/>
            <w:tcBorders>
              <w:right w:val="single" w:sz="4" w:space="0" w:color="auto"/>
            </w:tcBorders>
            <w:vAlign w:val="center"/>
          </w:tcPr>
          <w:p w:rsidR="00E83569" w:rsidRPr="00A27FC1" w:rsidRDefault="00E83569" w:rsidP="0060729F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A27FC1">
              <w:rPr>
                <w:rFonts w:ascii="新細明體" w:hAnsi="新細明體" w:hint="eastAsia"/>
                <w:b/>
                <w:szCs w:val="24"/>
              </w:rPr>
              <w:t>補充說明</w:t>
            </w:r>
          </w:p>
        </w:tc>
        <w:tc>
          <w:tcPr>
            <w:tcW w:w="7633" w:type="dxa"/>
            <w:gridSpan w:val="4"/>
            <w:tcBorders>
              <w:left w:val="single" w:sz="4" w:space="0" w:color="auto"/>
            </w:tcBorders>
            <w:vAlign w:val="center"/>
          </w:tcPr>
          <w:p w:rsidR="00E83569" w:rsidRPr="00A27FC1" w:rsidRDefault="00E83569" w:rsidP="0060729F">
            <w:pPr>
              <w:snapToGrid w:val="0"/>
              <w:rPr>
                <w:rFonts w:ascii="新細明體" w:hAnsi="新細明體"/>
                <w:b/>
                <w:szCs w:val="24"/>
              </w:rPr>
            </w:pPr>
            <w:r w:rsidRPr="00A27FC1">
              <w:rPr>
                <w:rFonts w:ascii="新細明體" w:hAnsi="新細明體" w:hint="eastAsia"/>
                <w:b/>
                <w:szCs w:val="24"/>
              </w:rPr>
              <w:t>輔  系：</w:t>
            </w:r>
          </w:p>
          <w:p w:rsidR="00E83569" w:rsidRPr="00A27FC1" w:rsidRDefault="00E83569" w:rsidP="0060729F">
            <w:pPr>
              <w:spacing w:line="240" w:lineRule="atLeast"/>
              <w:jc w:val="both"/>
              <w:rPr>
                <w:rFonts w:ascii="新細明體" w:hAnsi="新細明體"/>
                <w:color w:val="000000"/>
              </w:rPr>
            </w:pPr>
            <w:r w:rsidRPr="00A27FC1">
              <w:rPr>
                <w:rFonts w:ascii="新細明體" w:hAnsi="新細明體" w:hint="eastAsia"/>
                <w:szCs w:val="24"/>
              </w:rPr>
              <w:t>須修畢以上必修學分，共32學分。</w:t>
            </w:r>
          </w:p>
        </w:tc>
      </w:tr>
    </w:tbl>
    <w:p w:rsidR="00E83569" w:rsidRDefault="00E83569" w:rsidP="002A1B22">
      <w:pPr>
        <w:pStyle w:val="Web"/>
        <w:spacing w:before="0" w:beforeAutospacing="0" w:after="360" w:afterAutospacing="0" w:line="252" w:lineRule="atLeast"/>
        <w:rPr>
          <w:rFonts w:ascii="Verdana" w:hAnsi="Verdana"/>
          <w:color w:val="474747"/>
          <w:sz w:val="18"/>
          <w:szCs w:val="18"/>
        </w:rPr>
      </w:pPr>
      <w:r w:rsidRPr="002A792E">
        <w:rPr>
          <w:rFonts w:hint="eastAsia"/>
          <w:b/>
        </w:rPr>
        <w:t>註：本表經系課程委員會、院課程委員會審查通過後，送校課程委員會審議。</w:t>
      </w:r>
    </w:p>
    <w:p w:rsidR="00903099" w:rsidRDefault="00903099"/>
    <w:sectPr w:rsidR="009030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0C3" w:rsidRDefault="003910C3" w:rsidP="00CD0298">
      <w:r>
        <w:separator/>
      </w:r>
    </w:p>
  </w:endnote>
  <w:endnote w:type="continuationSeparator" w:id="0">
    <w:p w:rsidR="003910C3" w:rsidRDefault="003910C3" w:rsidP="00CD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0C3" w:rsidRDefault="003910C3" w:rsidP="00CD0298">
      <w:r>
        <w:separator/>
      </w:r>
    </w:p>
  </w:footnote>
  <w:footnote w:type="continuationSeparator" w:id="0">
    <w:p w:rsidR="003910C3" w:rsidRDefault="003910C3" w:rsidP="00CD0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6E"/>
    <w:rsid w:val="000F67E4"/>
    <w:rsid w:val="00163BF8"/>
    <w:rsid w:val="002623CD"/>
    <w:rsid w:val="002A1B22"/>
    <w:rsid w:val="003910C3"/>
    <w:rsid w:val="0052772C"/>
    <w:rsid w:val="0057708D"/>
    <w:rsid w:val="00660478"/>
    <w:rsid w:val="006B12D8"/>
    <w:rsid w:val="00723E6E"/>
    <w:rsid w:val="00754B1E"/>
    <w:rsid w:val="007F238B"/>
    <w:rsid w:val="00861968"/>
    <w:rsid w:val="00903099"/>
    <w:rsid w:val="00941F24"/>
    <w:rsid w:val="00CB32A1"/>
    <w:rsid w:val="00CD0298"/>
    <w:rsid w:val="00DF52D0"/>
    <w:rsid w:val="00E2360B"/>
    <w:rsid w:val="00E83569"/>
    <w:rsid w:val="00FC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3F1A73-B9AC-41B7-A13C-4DFF5CDA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23E6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23E6E"/>
    <w:rPr>
      <w:b/>
      <w:bCs/>
    </w:rPr>
  </w:style>
  <w:style w:type="paragraph" w:styleId="a4">
    <w:name w:val="header"/>
    <w:basedOn w:val="a"/>
    <w:link w:val="a5"/>
    <w:uiPriority w:val="99"/>
    <w:unhideWhenUsed/>
    <w:rsid w:val="00CD0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02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02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02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425</Words>
  <Characters>677</Characters>
  <Application>Microsoft Office Word</Application>
  <DocSecurity>0</DocSecurity>
  <Lines>75</Lines>
  <Paragraphs>45</Paragraphs>
  <ScaleCrop>false</ScaleCrop>
  <Company>NCKU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ying</cp:lastModifiedBy>
  <cp:revision>6</cp:revision>
  <dcterms:created xsi:type="dcterms:W3CDTF">2016-04-18T01:47:00Z</dcterms:created>
  <dcterms:modified xsi:type="dcterms:W3CDTF">2018-09-05T04:12:00Z</dcterms:modified>
</cp:coreProperties>
</file>